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44" w:rsidRPr="00A46D12" w:rsidRDefault="006C63D6" w:rsidP="00A46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12">
        <w:rPr>
          <w:rFonts w:ascii="Times New Roman" w:hAnsi="Times New Roman" w:cs="Times New Roman"/>
          <w:b/>
          <w:sz w:val="28"/>
          <w:szCs w:val="28"/>
        </w:rPr>
        <w:t>Smlouva o odvádění odpadních vod veřejnou k</w:t>
      </w:r>
      <w:r w:rsidR="00337D66" w:rsidRPr="00A46D12">
        <w:rPr>
          <w:rFonts w:ascii="Times New Roman" w:hAnsi="Times New Roman" w:cs="Times New Roman"/>
          <w:b/>
          <w:sz w:val="28"/>
          <w:szCs w:val="28"/>
        </w:rPr>
        <w:t>analizací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  <w:t xml:space="preserve">Obec Podomí, Podomí 89, 683 04 </w:t>
      </w:r>
      <w:proofErr w:type="spellStart"/>
      <w:r>
        <w:rPr>
          <w:rFonts w:ascii="Times New Roman" w:hAnsi="Times New Roman" w:cs="Times New Roman"/>
          <w:sz w:val="24"/>
          <w:szCs w:val="24"/>
        </w:rPr>
        <w:t>Drnovice</w:t>
      </w:r>
      <w:proofErr w:type="spellEnd"/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Zastoupená: Kateřinou Ševčíkovou, starostkou obce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Bankovní spojení: KB, a.s.,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.: 19323731/0100</w:t>
      </w:r>
      <w:proofErr w:type="gramEnd"/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IČ: 00368709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</w:t>
      </w:r>
      <w:r>
        <w:rPr>
          <w:rFonts w:ascii="Times New Roman" w:hAnsi="Times New Roman" w:cs="Times New Roman"/>
          <w:sz w:val="24"/>
          <w:szCs w:val="24"/>
        </w:rPr>
        <w:tab/>
        <w:t>Pan, paní:</w:t>
      </w:r>
      <w:r>
        <w:rPr>
          <w:rFonts w:ascii="Times New Roman" w:hAnsi="Times New Roman" w:cs="Times New Roman"/>
          <w:sz w:val="24"/>
          <w:szCs w:val="24"/>
        </w:rPr>
        <w:tab/>
      </w:r>
      <w:r w:rsidR="005D0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 nar.: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Adresa odběrného místa:</w:t>
      </w:r>
      <w:r>
        <w:rPr>
          <w:rFonts w:ascii="Times New Roman" w:hAnsi="Times New Roman" w:cs="Times New Roman"/>
          <w:sz w:val="24"/>
          <w:szCs w:val="24"/>
        </w:rPr>
        <w:tab/>
      </w:r>
      <w:r w:rsidR="00424CBB">
        <w:rPr>
          <w:rFonts w:ascii="Times New Roman" w:hAnsi="Times New Roman" w:cs="Times New Roman"/>
          <w:sz w:val="24"/>
          <w:szCs w:val="24"/>
        </w:rPr>
        <w:t xml:space="preserve">Podomí 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vlastník uvedené nemovitosti uzavírají podle § 51 občanského zákoníku tuto smlouvu: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Pr="00A46D12" w:rsidRDefault="006C63D6" w:rsidP="00A4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12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Dodavatel se touto smlouvou zavazuje odvádět odpadní vody veřejnou kanalizací.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Odběratel se zavazuje odpadní vody vypustit do veřejné kanalizace a zaplatit dodavateli </w:t>
      </w:r>
      <w:r w:rsidR="00A46D12">
        <w:rPr>
          <w:rFonts w:ascii="Times New Roman" w:hAnsi="Times New Roman" w:cs="Times New Roman"/>
          <w:sz w:val="24"/>
          <w:szCs w:val="24"/>
        </w:rPr>
        <w:t>cenu stočného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Pr="00A46D12" w:rsidRDefault="006C63D6" w:rsidP="00A4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12">
        <w:rPr>
          <w:rFonts w:ascii="Times New Roman" w:hAnsi="Times New Roman" w:cs="Times New Roman"/>
          <w:b/>
          <w:sz w:val="24"/>
          <w:szCs w:val="24"/>
        </w:rPr>
        <w:t>II. Odvádění odpadních vod veřejnou kanalizací</w:t>
      </w:r>
    </w:p>
    <w:p w:rsidR="00A46D12" w:rsidRDefault="00A46D12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Množství odvedených odpadních vod se určí v případě: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není-li využívaná voda z jiných zdrojů shodně s množstvím vody dodané odběrateli z veřejného vodovodu, zjištěním na vodoměru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není-li přípojka vybavena vodoměrem nebo je současně využívána voda z jiných zdrojů na základě ročních směrných čísel spotřeby vody stanovených obecně závazným právním předpisem</w:t>
      </w:r>
    </w:p>
    <w:p w:rsidR="00BE1677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všechny vodovodní přípojky budou osazeny vodoměrem</w:t>
      </w:r>
      <w:r w:rsidR="00BE1677">
        <w:rPr>
          <w:rFonts w:ascii="Times New Roman" w:hAnsi="Times New Roman" w:cs="Times New Roman"/>
          <w:sz w:val="24"/>
          <w:szCs w:val="24"/>
        </w:rPr>
        <w:t xml:space="preserve"> provozovatele vodovodu v obci Podomí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677" w:rsidRPr="00A46D12" w:rsidRDefault="00BE1677" w:rsidP="00A4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12">
        <w:rPr>
          <w:rFonts w:ascii="Times New Roman" w:hAnsi="Times New Roman" w:cs="Times New Roman"/>
          <w:b/>
          <w:sz w:val="24"/>
          <w:szCs w:val="24"/>
        </w:rPr>
        <w:t>III. Cena stočného</w:t>
      </w:r>
    </w:p>
    <w:p w:rsidR="00A46D12" w:rsidRDefault="00A46D12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1m</w:t>
      </w:r>
      <w:r w:rsidRPr="00BE16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odvedené vody se určuje dle cenového předpisu platného v době uskutečnění odběru. V případě změny ceny stočného bude prodejní ceny změněna v souladu s platnou úpravou cen. Přechodné období od posledního vyúčtování do vyúčtování po změně ceny bude vyúčtováno na základě denního průměru.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Platby za stočné se uskutečňují fakturou 1x ročně. Při pozdní úhradě je odběratel povinen zaplatit dodavateli úrok z prodlení ve výši dle platné právní úpravy. 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Lhůty pro případnou reklamaci činí 15 dnů od doručení faktury. V případě pochybností se má za to, že faktura byla doručena třetího dne po odeslání.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D12" w:rsidRDefault="00A46D12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D12" w:rsidRDefault="00A46D12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677" w:rsidRPr="00A46D12" w:rsidRDefault="00BE1677" w:rsidP="00A4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12">
        <w:rPr>
          <w:rFonts w:ascii="Times New Roman" w:hAnsi="Times New Roman" w:cs="Times New Roman"/>
          <w:b/>
          <w:sz w:val="24"/>
          <w:szCs w:val="24"/>
        </w:rPr>
        <w:lastRenderedPageBreak/>
        <w:t>IV. Ostatní ujednání</w:t>
      </w:r>
    </w:p>
    <w:p w:rsidR="00A46D12" w:rsidRDefault="00A46D12" w:rsidP="00A46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Odběratel se zavazuje sdělit dodavateli písemně bez zbytečného odkladu všechny skutečnosti týkající se předmětu této smlouvy a další skutečnosti, zejména změnu vlastnických vztahů ke shora uvedené nemovitosti, změnu sídla či bydliště.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Neuhradí-li odběratel stočné ve lhůtě splatnosti, je dodavatel oprávněn přerušit odvádění odpadních vod. Dodavatel obnoví odvádění odpadních vod bezodkladně poté, kdy o</w:t>
      </w:r>
      <w:r w:rsidR="00A46D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běratel uvedený dluh zaplatí spolu s náklady spojenými s přerušením a obnovením odvádění odpadních vod. Dodavatel neodpovídá za škody vzniklé odběrateli v důsledku přerušení odvádění odpadních vod z důvodu prodlení s úhradou stočného.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Práva, povinnosti a vztahy smluvních stran neupravené výslovně touto smlouvou se řídí obecně závaznými právními předpisy, zejména občanským a obchodním zákoníkem </w:t>
      </w:r>
      <w:r w:rsidR="00A46D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předpisy v oboru vodního hospodářství.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677" w:rsidRPr="00A46D12" w:rsidRDefault="00BE1677" w:rsidP="00A4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12">
        <w:rPr>
          <w:rFonts w:ascii="Times New Roman" w:hAnsi="Times New Roman" w:cs="Times New Roman"/>
          <w:b/>
          <w:sz w:val="24"/>
          <w:szCs w:val="24"/>
        </w:rPr>
        <w:t>V. Závěrečná ustanovení</w:t>
      </w:r>
    </w:p>
    <w:p w:rsidR="00A46D12" w:rsidRDefault="00A46D12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Smlouva se uzavírá na dobu neurčitou</w:t>
      </w:r>
      <w:r w:rsidR="00541013">
        <w:rPr>
          <w:rFonts w:ascii="Times New Roman" w:hAnsi="Times New Roman" w:cs="Times New Roman"/>
          <w:sz w:val="24"/>
          <w:szCs w:val="24"/>
        </w:rPr>
        <w:t>.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Smlouva se vyhotovuje ve dvou výtiscích, z nichž každá ze stran obdrží po jednom.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Každá změna ve smlouvě musí být provedena písemnou formou jako příslušný dodatek k této smlouvě.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Smlouva nabývá platnosti dnem podpisu posledního účastníka.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zavazuje, že v kupní smlouvě uvedené informace o osobních údajích odběratele budou použity pouze pro vnitřní potřebu dodavatele a nebude jich zneužito v souladu se zákonem č. 256/92 Sb., o ochraně osobních údajů v informačních systémech.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výslovně prohlašují, že mezi nimi došlo k dohodě o celém obsahu smlouvy. Jejich projevy vůle jsou prosty omylu a nebyly učiněny v tísni za nápadně nevýhodných podmínek či pod nátlakem.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Podomí dne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</w:t>
      </w:r>
    </w:p>
    <w:p w:rsidR="006C63D6" w:rsidRPr="006C63D6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 dodavatele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za odběratele</w:t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</w:p>
    <w:sectPr w:rsidR="006C63D6" w:rsidRPr="006C63D6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63D6"/>
    <w:rsid w:val="00071A44"/>
    <w:rsid w:val="001E43EB"/>
    <w:rsid w:val="00297757"/>
    <w:rsid w:val="00337D66"/>
    <w:rsid w:val="003E29DD"/>
    <w:rsid w:val="00424CBB"/>
    <w:rsid w:val="00541013"/>
    <w:rsid w:val="005D03A2"/>
    <w:rsid w:val="006C63D6"/>
    <w:rsid w:val="0072167C"/>
    <w:rsid w:val="00745AB4"/>
    <w:rsid w:val="007B03D9"/>
    <w:rsid w:val="007C0ED1"/>
    <w:rsid w:val="0091566E"/>
    <w:rsid w:val="00A46D12"/>
    <w:rsid w:val="00BE1677"/>
    <w:rsid w:val="00BE621B"/>
    <w:rsid w:val="00C3406D"/>
    <w:rsid w:val="00D8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6</cp:revision>
  <cp:lastPrinted>2015-09-11T12:38:00Z</cp:lastPrinted>
  <dcterms:created xsi:type="dcterms:W3CDTF">2015-08-18T09:47:00Z</dcterms:created>
  <dcterms:modified xsi:type="dcterms:W3CDTF">2015-09-25T12:33:00Z</dcterms:modified>
</cp:coreProperties>
</file>